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c058b4a88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RØINESDAL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Konsmo,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RØINESDAL ANS</w:t>
      </w:r>
    </w:p>
    <w:sectPr>
      <w:headerReference xmlns:r="http://schemas.openxmlformats.org/officeDocument/2006/relationships" w:type="default" r:id="Ra66a6bacbf7e46ab"/>
      <w:footerReference xmlns:r="http://schemas.openxmlformats.org/officeDocument/2006/relationships" w:type="default" r:id="Rc554860209d7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RØINESDAL ANS   ·   Org.nr 970 391 711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RØINESDAL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a6bacbf7e46ab" /><Relationship Type="http://schemas.openxmlformats.org/officeDocument/2006/relationships/footer" Target="/word/footer1.xml" Id="Rc554860209d74403" /></Relationships>
</file>