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cb019c5ba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Konsmo,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RØINESDAL ANS</w:t>
      </w:r>
    </w:p>
    <w:sectPr>
      <w:headerReference xmlns:r="http://schemas.openxmlformats.org/officeDocument/2006/relationships" w:type="default" r:id="R3a8a895f34a84b05"/>
      <w:footerReference xmlns:r="http://schemas.openxmlformats.org/officeDocument/2006/relationships" w:type="default" r:id="Re423b617d15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RØINESDAL ANS   ·   Org.nr 970 391 711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RØINESDAL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895f34a84b05" /><Relationship Type="http://schemas.openxmlformats.org/officeDocument/2006/relationships/footer" Target="/word/footer1.xml" Id="Re423b617d1544df4" /></Relationships>
</file>