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d6d41b930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REKNESKAPSKONTOR AS</w:t>
      </w:r>
    </w:p>
    <w:sectPr>
      <w:headerReference xmlns:r="http://schemas.openxmlformats.org/officeDocument/2006/relationships" w:type="default" r:id="R60e62cbdd914475e"/>
      <w:footerReference xmlns:r="http://schemas.openxmlformats.org/officeDocument/2006/relationships" w:type="default" r:id="Rb6580ec98f22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REKNESKAPSKONTOR AS   ·   Org.nr 971 068 450   ·   Nesjane 3   ·   4389 VIKESÅ   ·   Tlf. 51 452188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62cbdd914475e" /><Relationship Type="http://schemas.openxmlformats.org/officeDocument/2006/relationships/footer" Target="/word/footer1.xml" Id="Rb6580ec98f224831" /></Relationships>
</file>