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4dc76ba0f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SPRINKLER AS</w:t>
      </w:r>
    </w:p>
    <w:sectPr>
      <w:headerReference xmlns:r="http://schemas.openxmlformats.org/officeDocument/2006/relationships" w:type="default" r:id="Rbb3542e1ad8e45f5"/>
      <w:footerReference xmlns:r="http://schemas.openxmlformats.org/officeDocument/2006/relationships" w:type="default" r:id="R1a787bcfc7d7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SPRINKLER AS   ·   Org.nr 971 216 247   ·   Høygiltveien 63   ·   4760 BIRKELAND   ·   www.agdersprinkler.no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542e1ad8e45f5" /><Relationship Type="http://schemas.openxmlformats.org/officeDocument/2006/relationships/footer" Target="/word/footer1.xml" Id="R1a787bcfc7d74b8f" /></Relationships>
</file>