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30030bceb49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REKNESKAPSLAG SA</w:t>
      </w:r>
    </w:p>
    <w:sectPr>
      <w:headerReference xmlns:r="http://schemas.openxmlformats.org/officeDocument/2006/relationships" w:type="default" r:id="Ra24aee2404d74b07"/>
      <w:footerReference xmlns:r="http://schemas.openxmlformats.org/officeDocument/2006/relationships" w:type="default" r:id="R16ecf5f2f1d2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aee2404d74b07" /><Relationship Type="http://schemas.openxmlformats.org/officeDocument/2006/relationships/footer" Target="/word/footer1.xml" Id="R16ecf5f2f1d24652" /></Relationships>
</file>