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bafe31b66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ENGER EIENDOM AS</w:t>
      </w:r>
    </w:p>
    <w:sectPr>
      <w:headerReference xmlns:r="http://schemas.openxmlformats.org/officeDocument/2006/relationships" w:type="default" r:id="Ra9c13625df3f4256"/>
      <w:footerReference xmlns:r="http://schemas.openxmlformats.org/officeDocument/2006/relationships" w:type="default" r:id="R04590d32ca6d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ENGER EIENDOM AS   ·   Org.nr 971 582 022   ·   c/o Vidar Enger, Kirkebyåsen 22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13625df3f4256" /><Relationship Type="http://schemas.openxmlformats.org/officeDocument/2006/relationships/footer" Target="/word/footer1.xml" Id="R04590d32ca6d489e" /></Relationships>
</file>