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3403c1a8c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KOMMUNE EIENDOM</w:t>
      </w:r>
    </w:p>
    <w:sectPr>
      <w:headerReference xmlns:r="http://schemas.openxmlformats.org/officeDocument/2006/relationships" w:type="default" r:id="R8e7d380effa5429a"/>
      <w:footerReference xmlns:r="http://schemas.openxmlformats.org/officeDocument/2006/relationships" w:type="default" r:id="R49164b67b073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EIENDOM   ·   Org.nr 974 599 201   ·   Postboks 4   ·   4685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d380effa5429a" /><Relationship Type="http://schemas.openxmlformats.org/officeDocument/2006/relationships/footer" Target="/word/footer1.xml" Id="R49164b67b0734efa" /></Relationships>
</file>