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d55a3f040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BRITISKE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BRITISKE INVESTERINGSCOMPAGNIE AS</w:t>
      </w:r>
    </w:p>
    <w:sectPr>
      <w:headerReference xmlns:r="http://schemas.openxmlformats.org/officeDocument/2006/relationships" w:type="default" r:id="R7b5472d041134e19"/>
      <w:footerReference xmlns:r="http://schemas.openxmlformats.org/officeDocument/2006/relationships" w:type="default" r:id="R9071d8594257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BRITISKE INVESTERINGSCOMPAGNIE AS   ·   Org.nr 975 918 947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BRITISKE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472d041134e19" /><Relationship Type="http://schemas.openxmlformats.org/officeDocument/2006/relationships/footer" Target="/word/footer1.xml" Id="R9071d859425747a3" /></Relationships>
</file>