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b224c978b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MEDIVERSE AS.</w:t>
      </w:r>
    </w:p>
    <w:sectPr>
      <w:headerReference xmlns:r="http://schemas.openxmlformats.org/officeDocument/2006/relationships" w:type="default" r:id="R47295cce028e4eb9"/>
      <w:footerReference xmlns:r="http://schemas.openxmlformats.org/officeDocument/2006/relationships" w:type="default" r:id="Rf59c9226bcae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95cce028e4eb9" /><Relationship Type="http://schemas.openxmlformats.org/officeDocument/2006/relationships/footer" Target="/word/footer1.xml" Id="Rf59c9226bcae48cf" /></Relationships>
</file>