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fbce20375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3RW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3RW ARKITEKTER AS</w:t>
      </w:r>
    </w:p>
    <w:sectPr>
      <w:headerReference xmlns:r="http://schemas.openxmlformats.org/officeDocument/2006/relationships" w:type="default" r:id="Rd718c8b3bfbf439d"/>
      <w:footerReference xmlns:r="http://schemas.openxmlformats.org/officeDocument/2006/relationships" w:type="default" r:id="R4057e2240e74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3RW ARKITEKTER AS   ·   Org.nr 977 385 369   ·   C. Sundts gate 53   ·   5004 BERGEN   ·   Tlf. 55 55 75 10   ·   3rw@3rw.no   ·   www.3rw.no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3RW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8c8b3bfbf439d" /><Relationship Type="http://schemas.openxmlformats.org/officeDocument/2006/relationships/footer" Target="/word/footer1.xml" Id="R4057e2240e744f80" /></Relationships>
</file>