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0cd5e3991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EIENDOM AS</w:t>
      </w:r>
    </w:p>
    <w:sectPr>
      <w:headerReference xmlns:r="http://schemas.openxmlformats.org/officeDocument/2006/relationships" w:type="default" r:id="R9df7d31e6b5f484f"/>
      <w:footerReference xmlns:r="http://schemas.openxmlformats.org/officeDocument/2006/relationships" w:type="default" r:id="R54614c6845f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EIENDOM AS   ·   Org.nr 978 700 330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7d31e6b5f484f" /><Relationship Type="http://schemas.openxmlformats.org/officeDocument/2006/relationships/footer" Target="/word/footer1.xml" Id="R54614c6845fc4fac" /></Relationships>
</file>