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b5b5a29cc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THERMO CONTROL AS</w:t>
      </w:r>
    </w:p>
    <w:sectPr>
      <w:headerReference xmlns:r="http://schemas.openxmlformats.org/officeDocument/2006/relationships" w:type="default" r:id="R18db0e5114ff40e7"/>
      <w:footerReference xmlns:r="http://schemas.openxmlformats.org/officeDocument/2006/relationships" w:type="default" r:id="Rc7cbe1dbcd82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THERMO CONTROL AS   ·   Org.nr 979 439 334   ·   Snipetjernveien 7   ·   1405 LANGHUS   ·   Tlf. 23 16 95 00   ·   regnskap@tco.as   ·   www.thermocontrol.no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THERMO 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b0e5114ff40e7" /><Relationship Type="http://schemas.openxmlformats.org/officeDocument/2006/relationships/footer" Target="/word/footer1.xml" Id="Rc7cbe1dbcd824db0" /></Relationships>
</file>