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3f824a97c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KOPPERUD MURTNES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KOPPERUD MURTNES EIENDOM AS</w:t>
      </w:r>
    </w:p>
    <w:sectPr>
      <w:headerReference xmlns:r="http://schemas.openxmlformats.org/officeDocument/2006/relationships" w:type="default" r:id="R741f23be76594e05"/>
      <w:footerReference xmlns:r="http://schemas.openxmlformats.org/officeDocument/2006/relationships" w:type="default" r:id="R537e8c88db11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MURTNES EIENDOM AS   ·   Org.nr 979 534 876   ·   Grenseveien 11   ·   1890 RAKKESTAD   ·   Tlf. 69 22 40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MURTNES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f23be76594e05" /><Relationship Type="http://schemas.openxmlformats.org/officeDocument/2006/relationships/footer" Target="/word/footer1.xml" Id="R537e8c88db114a0f" /></Relationships>
</file>