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8fa4dc9b3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MURTNES EIENDOM AS</w:t>
      </w:r>
    </w:p>
    <w:sectPr>
      <w:headerReference xmlns:r="http://schemas.openxmlformats.org/officeDocument/2006/relationships" w:type="default" r:id="Rc07328df95fe4112"/>
      <w:footerReference xmlns:r="http://schemas.openxmlformats.org/officeDocument/2006/relationships" w:type="default" r:id="Rcaf134cfbdc8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EIENDOM AS   ·   Org.nr 979 534 876   ·   Grenseveien 11   ·   1890 RAKKESTAD   ·   Tlf. 69 22 40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328df95fe4112" /><Relationship Type="http://schemas.openxmlformats.org/officeDocument/2006/relationships/footer" Target="/word/footer1.xml" Id="Rcaf134cfbdc845db" /></Relationships>
</file>