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107cc9ddb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Borre,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GRAVING OG TRANSPORT</w:t>
      </w:r>
    </w:p>
    <w:sectPr>
      <w:headerReference xmlns:r="http://schemas.openxmlformats.org/officeDocument/2006/relationships" w:type="default" r:id="Re7f6ee3a5cf74431"/>
      <w:footerReference xmlns:r="http://schemas.openxmlformats.org/officeDocument/2006/relationships" w:type="default" r:id="R79d3fb391ba9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GRAVING OG TRANSPORT   ·   Org.nr 979 826 621   ·   Kimestadveien 111   ·   3184 BORRE   ·   Tlf. 33 07 45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GRAVING OG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6ee3a5cf74431" /><Relationship Type="http://schemas.openxmlformats.org/officeDocument/2006/relationships/footer" Target="/word/footer1.xml" Id="R79d3fb391ba94727" /></Relationships>
</file>