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c197a3913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MATHISEN AS</w:t>
      </w:r>
    </w:p>
    <w:sectPr>
      <w:headerReference xmlns:r="http://schemas.openxmlformats.org/officeDocument/2006/relationships" w:type="default" r:id="R054eb5a5799a449c"/>
      <w:footerReference xmlns:r="http://schemas.openxmlformats.org/officeDocument/2006/relationships" w:type="default" r:id="Rab185812d19a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MATHISEN AS   ·   Org.nr 979 924 410   ·   Myggveien 12   ·   9514 ALTA   ·   Tlf. 78 43 40 66   ·   firmapost@oddmathisen.no   ·   oddmathisen.no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eb5a5799a449c" /><Relationship Type="http://schemas.openxmlformats.org/officeDocument/2006/relationships/footer" Target="/word/footer1.xml" Id="Rab185812d19a4b2b" /></Relationships>
</file>