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4a018fea3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CHRICON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CHRICON AS</w:t>
      </w:r>
    </w:p>
    <w:sectPr>
      <w:headerReference xmlns:r="http://schemas.openxmlformats.org/officeDocument/2006/relationships" w:type="default" r:id="Rcded7a00bec845fe"/>
      <w:footerReference xmlns:r="http://schemas.openxmlformats.org/officeDocument/2006/relationships" w:type="default" r:id="R9f544fcd5a62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CHRICON AS   ·   Org.nr 980 485 013   ·   Auglandsveien 17B   ·   4620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d7a00bec845fe" /><Relationship Type="http://schemas.openxmlformats.org/officeDocument/2006/relationships/footer" Target="/word/footer1.xml" Id="R9f544fcd5a624fb1" /></Relationships>
</file>