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c2f4580cf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SKAGERAK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AS</w:t>
      </w:r>
    </w:p>
    <w:sectPr>
      <w:headerReference xmlns:r="http://schemas.openxmlformats.org/officeDocument/2006/relationships" w:type="default" r:id="Rea569fb8b8e44c6c"/>
      <w:footerReference xmlns:r="http://schemas.openxmlformats.org/officeDocument/2006/relationships" w:type="default" r:id="Rcaa636d136e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AS   ·   Org.nr 980 495 302   ·   Floodeløkka 1   ·   3915 PORSGRUNN   ·   Tlf. 35 93 50 00   ·   firmapost@skagerakenergi.no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69fb8b8e44c6c" /><Relationship Type="http://schemas.openxmlformats.org/officeDocument/2006/relationships/footer" Target="/word/footer1.xml" Id="Rcaa636d136e6409b" /></Relationships>
</file>