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2b6fce25e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LARS GULBRANDSEN</w:t>
      </w:r>
    </w:p>
    <w:sectPr>
      <w:headerReference xmlns:r="http://schemas.openxmlformats.org/officeDocument/2006/relationships" w:type="default" r:id="R25e1ff6088404096"/>
      <w:footerReference xmlns:r="http://schemas.openxmlformats.org/officeDocument/2006/relationships" w:type="default" r:id="Re9839ff585f6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LARS GULBRANDSEN   ·   Org.nr 981 553 918   ·   Grubegata 18   ·   3031 DRAMMEN   ·   lars@bechgulbrandsen.no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LARS GULBRANDSEN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e1ff6088404096" /><Relationship Type="http://schemas.openxmlformats.org/officeDocument/2006/relationships/footer" Target="/word/footer1.xml" Id="Re9839ff585f6434c" /></Relationships>
</file>