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acba2b1bb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SIMONA STADPIPE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SIMONA STADPIPE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34e88779a44f1"/>
      <w:footerReference xmlns:r="http://schemas.openxmlformats.org/officeDocument/2006/relationships" w:type="default" r:id="R323f1b26cc8f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SIMONA STADPIPE AS   ·   Org.nr 981 928 652   ·   Nedre Sjåstad 19   ·   6750 STADLANDET   ·   Tlf. 57 85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SIMONA STADPIPE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34e88779a44f1" /><Relationship Type="http://schemas.openxmlformats.org/officeDocument/2006/relationships/footer" Target="/word/footer1.xml" Id="R323f1b26cc8f48f0" /></Relationships>
</file>