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eaaff4e3e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HEGGLAND AS</w:t>
      </w:r>
    </w:p>
    <w:sectPr>
      <w:headerReference xmlns:r="http://schemas.openxmlformats.org/officeDocument/2006/relationships" w:type="default" r:id="R3146aae5040142bd"/>
      <w:footerReference xmlns:r="http://schemas.openxmlformats.org/officeDocument/2006/relationships" w:type="default" r:id="R4b1475adee7a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HEGGLAND AS   ·   Org.nr 982 098 947   ·   Nedre Nattland 16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6aae5040142bd" /><Relationship Type="http://schemas.openxmlformats.org/officeDocument/2006/relationships/footer" Target="/word/footer1.xml" Id="R4b1475adee7a49e3" /></Relationships>
</file>