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26b33d3bc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TOR GABRIELSEN AS</w:t>
      </w:r>
    </w:p>
    <w:sectPr>
      <w:headerReference xmlns:r="http://schemas.openxmlformats.org/officeDocument/2006/relationships" w:type="default" r:id="R570820c4c1234aa3"/>
      <w:footerReference xmlns:r="http://schemas.openxmlformats.org/officeDocument/2006/relationships" w:type="default" r:id="R04711bbb2568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TOR GABRIELSEN AS   ·   Org.nr 982 389 836   ·   Salarøyvegen 312   ·   9103 KVALØYA   ·   Tlf. 96 50 76 00   ·   post@torgabrielsen.no   ·   www.torgabrielsen.no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TOR GABRIELSEN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820c4c1234aa3" /><Relationship Type="http://schemas.openxmlformats.org/officeDocument/2006/relationships/footer" Target="/word/footer1.xml" Id="R04711bbb25684f9c" /></Relationships>
</file>