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f9ca44f8d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GUNNAR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GUNNAR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b0082d90e49af"/>
      <w:footerReference xmlns:r="http://schemas.openxmlformats.org/officeDocument/2006/relationships" w:type="default" r:id="R254c6dfdc759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GUNNAR LARSEN AS   ·   Org.nr 982 845 580   ·   Daleveien 29   ·   4328 SANDNES   ·   Tlf. 51 66 11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GUNNAR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b0082d90e49af" /><Relationship Type="http://schemas.openxmlformats.org/officeDocument/2006/relationships/footer" Target="/word/footer1.xml" Id="R254c6dfdc75940d5" /></Relationships>
</file>