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8fe3ae6bc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GUNNAR LARSEN AS</w:t>
      </w:r>
    </w:p>
    <w:sectPr>
      <w:headerReference xmlns:r="http://schemas.openxmlformats.org/officeDocument/2006/relationships" w:type="default" r:id="Rb3b0ea6dbdd14687"/>
      <w:footerReference xmlns:r="http://schemas.openxmlformats.org/officeDocument/2006/relationships" w:type="default" r:id="Rf8ab651ca3a7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GUNNAR LARSEN AS   ·   Org.nr 982 845 580   ·   Daleveien 29   ·   4328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GUNNAR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ea6dbdd14687" /><Relationship Type="http://schemas.openxmlformats.org/officeDocument/2006/relationships/footer" Target="/word/footer1.xml" Id="Rf8ab651ca3a746e9" /></Relationships>
</file>