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101080037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GUNNAR LARSEN AS</w:t>
      </w:r>
    </w:p>
    <w:sectPr>
      <w:headerReference xmlns:r="http://schemas.openxmlformats.org/officeDocument/2006/relationships" w:type="default" r:id="R8d25a97423d34464"/>
      <w:footerReference xmlns:r="http://schemas.openxmlformats.org/officeDocument/2006/relationships" w:type="default" r:id="R4cd1e93d097b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GUNNAR LARSEN AS   ·   Org.nr 982 845 580   ·   Daleveien 29   ·   4328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GUNNAR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5a97423d34464" /><Relationship Type="http://schemas.openxmlformats.org/officeDocument/2006/relationships/footer" Target="/word/footer1.xml" Id="R4cd1e93d097b495e" /></Relationships>
</file>