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2fc99dca349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RIVCO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RIVCO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afaa528b5b45a4"/>
      <w:footerReference xmlns:r="http://schemas.openxmlformats.org/officeDocument/2006/relationships" w:type="default" r:id="R25e8e4d0508f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RIVCO AS   ·   Org.nr 982 990 963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faa528b5b45a4" /><Relationship Type="http://schemas.openxmlformats.org/officeDocument/2006/relationships/footer" Target="/word/footer1.xml" Id="R25e8e4d0508f4df1" /></Relationships>
</file>