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de30b7e9747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MATHINCO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MATHINCO AS</w:t>
      </w:r>
    </w:p>
    <w:sectPr>
      <w:headerReference xmlns:r="http://schemas.openxmlformats.org/officeDocument/2006/relationships" w:type="default" r:id="R4fc8adbb5e4f438c"/>
      <w:footerReference xmlns:r="http://schemas.openxmlformats.org/officeDocument/2006/relationships" w:type="default" r:id="Rcbb9596b9591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MATHINCO AS   ·   Org.nr 983 435 548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MATHINCO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c8adbb5e4f438c" /><Relationship Type="http://schemas.openxmlformats.org/officeDocument/2006/relationships/footer" Target="/word/footer1.xml" Id="Rcbb9596b95914d2a" /></Relationships>
</file>