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1fcd3bbf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AVENIR REGNSKAP AS</w:t>
      </w:r>
    </w:p>
    <w:sectPr>
      <w:headerReference xmlns:r="http://schemas.openxmlformats.org/officeDocument/2006/relationships" w:type="default" r:id="R551997edba764c69"/>
      <w:footerReference xmlns:r="http://schemas.openxmlformats.org/officeDocument/2006/relationships" w:type="default" r:id="R89f72ca85f79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AVENIR REGNSKAP AS   ·   Org.nr 983 436 188   ·   Skogfaret 5   ·   4900 TVEDESTRAND   ·   post@avenirregnskap.no   ·   www.avenirregnskap.no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AVENIR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997edba764c69" /><Relationship Type="http://schemas.openxmlformats.org/officeDocument/2006/relationships/footer" Target="/word/footer1.xml" Id="R89f72ca85f79474a" /></Relationships>
</file>