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303793d54c41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VEKSTRA PETO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VEKSTRA PETO AS</w:t>
      </w:r>
    </w:p>
    <w:sectPr>
      <w:headerReference xmlns:r="http://schemas.openxmlformats.org/officeDocument/2006/relationships" w:type="default" r:id="Rba4edb3ce78945ff"/>
      <w:footerReference xmlns:r="http://schemas.openxmlformats.org/officeDocument/2006/relationships" w:type="default" r:id="Re065673c3bde4e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VEKSTRA PETO AS   ·   Org.nr 983 482 953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VEKSTRA PETO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4edb3ce78945ff" /><Relationship Type="http://schemas.openxmlformats.org/officeDocument/2006/relationships/footer" Target="/word/footer1.xml" Id="Re065673c3bde4e5d" /></Relationships>
</file>