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d8dffe839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TYRANNUS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TYRANNUS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3fe97db1c34d0c"/>
      <w:footerReference xmlns:r="http://schemas.openxmlformats.org/officeDocument/2006/relationships" w:type="default" r:id="R329d4cbc8a6c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TYRANNUS AS   ·   Org.nr 983 588 123   ·   c/o Vaavuu AS, Hetlandsgata 9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TYRANNUS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fe97db1c34d0c" /><Relationship Type="http://schemas.openxmlformats.org/officeDocument/2006/relationships/footer" Target="/word/footer1.xml" Id="R329d4cbc8a6c49e1" /></Relationships>
</file>