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26a0aa4cc4e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AFTENDANS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AFTENDANS AS</w:t>
      </w:r>
    </w:p>
    <w:sectPr>
      <w:headerReference xmlns:r="http://schemas.openxmlformats.org/officeDocument/2006/relationships" w:type="default" r:id="Rddb0baca758f4086"/>
      <w:footerReference xmlns:r="http://schemas.openxmlformats.org/officeDocument/2006/relationships" w:type="default" r:id="R80f3bf963c8942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AFTENDANS AS   ·   Org.nr 983 803 881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AFTENDANS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b0baca758f4086" /><Relationship Type="http://schemas.openxmlformats.org/officeDocument/2006/relationships/footer" Target="/word/footer1.xml" Id="R80f3bf963c8942b7" /></Relationships>
</file>