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4002df7374c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PARKVEIEN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PARKVEIEN INVEST AS</w:t>
      </w:r>
    </w:p>
    <w:sectPr>
      <w:headerReference xmlns:r="http://schemas.openxmlformats.org/officeDocument/2006/relationships" w:type="default" r:id="R0b7d5626922b4daa"/>
      <w:footerReference xmlns:r="http://schemas.openxmlformats.org/officeDocument/2006/relationships" w:type="default" r:id="Ra6dbd0b8d01a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INVEST AS   ·   Org.nr 983 902 995   ·   c/o Advokatfirma Staalesen AS, Nordbøgata 9A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d5626922b4daa" /><Relationship Type="http://schemas.openxmlformats.org/officeDocument/2006/relationships/footer" Target="/word/footer1.xml" Id="Ra6dbd0b8d01a4e79" /></Relationships>
</file>