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f5507f7f7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VEIDEKKE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VEIDEKKE ENTREPRENØR AS</w:t>
      </w:r>
    </w:p>
    <w:sectPr>
      <w:headerReference xmlns:r="http://schemas.openxmlformats.org/officeDocument/2006/relationships" w:type="default" r:id="R7c09efc9e5d343b0"/>
      <w:footerReference xmlns:r="http://schemas.openxmlformats.org/officeDocument/2006/relationships" w:type="default" r:id="R3a78532c5639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VEIDEKKE ENTREPRENØR AS   ·   Org.nr 984 024 290   ·   Standardveien 28B   ·   0581 OSLO   ·   Tlf. 21 05 50 00   ·   firmapost@veidekke.no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VEIDEKKE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9efc9e5d343b0" /><Relationship Type="http://schemas.openxmlformats.org/officeDocument/2006/relationships/footer" Target="/word/footer1.xml" Id="R3a78532c56394b38" /></Relationships>
</file>