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ebad73db0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ENERGIFLEX AS</w:t>
      </w:r>
    </w:p>
    <w:sectPr>
      <w:headerReference xmlns:r="http://schemas.openxmlformats.org/officeDocument/2006/relationships" w:type="default" r:id="Ra7e4e892d9874869"/>
      <w:footerReference xmlns:r="http://schemas.openxmlformats.org/officeDocument/2006/relationships" w:type="default" r:id="R6548b5c56f6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ENERGIFLEX AS   ·   Org.nr 984 114 842   ·   Gustav Wentzelsvei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4e892d9874869" /><Relationship Type="http://schemas.openxmlformats.org/officeDocument/2006/relationships/footer" Target="/word/footer1.xml" Id="R6548b5c56f6c43ca" /></Relationships>
</file>