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8576a1255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EIENDOM AS</w:t>
      </w:r>
    </w:p>
    <w:sectPr>
      <w:headerReference xmlns:r="http://schemas.openxmlformats.org/officeDocument/2006/relationships" w:type="default" r:id="R99ee6885f7954c08"/>
      <w:footerReference xmlns:r="http://schemas.openxmlformats.org/officeDocument/2006/relationships" w:type="default" r:id="R0a34c68832b4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EIENDOM AS   ·   Org.nr 984 200 625   ·   Grundstadveien 30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e6885f7954c08" /><Relationship Type="http://schemas.openxmlformats.org/officeDocument/2006/relationships/footer" Target="/word/footer1.xml" Id="R0a34c68832b4442b" /></Relationships>
</file>