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a784474c0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EIENDOM AS</w:t>
      </w:r>
    </w:p>
    <w:sectPr>
      <w:headerReference xmlns:r="http://schemas.openxmlformats.org/officeDocument/2006/relationships" w:type="default" r:id="R69b3b12de30c4737"/>
      <w:footerReference xmlns:r="http://schemas.openxmlformats.org/officeDocument/2006/relationships" w:type="default" r:id="R0d6ced02e3f9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EIENDOM AS   ·   Org.nr 984 200 625   ·   Grundstadveien 30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3b12de30c4737" /><Relationship Type="http://schemas.openxmlformats.org/officeDocument/2006/relationships/footer" Target="/word/footer1.xml" Id="R0d6ced02e3f94b14" /></Relationships>
</file>