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330cee76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OG EIENDOM INVEST AS</w:t>
      </w:r>
    </w:p>
    <w:sectPr>
      <w:headerReference xmlns:r="http://schemas.openxmlformats.org/officeDocument/2006/relationships" w:type="default" r:id="Rd7c317deb451445b"/>
      <w:footerReference xmlns:r="http://schemas.openxmlformats.org/officeDocument/2006/relationships" w:type="default" r:id="Re28cadfe9857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OG EIENDOM INVEST AS   ·   Org.nr 984 535 120   ·   Reddal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317deb451445b" /><Relationship Type="http://schemas.openxmlformats.org/officeDocument/2006/relationships/footer" Target="/word/footer1.xml" Id="Re28cadfe98574e8b" /></Relationships>
</file>