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96c52c219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OG EIENDOM INVEST AS</w:t>
      </w:r>
    </w:p>
    <w:sectPr>
      <w:headerReference xmlns:r="http://schemas.openxmlformats.org/officeDocument/2006/relationships" w:type="default" r:id="Rc52fb4bc4ba34a11"/>
      <w:footerReference xmlns:r="http://schemas.openxmlformats.org/officeDocument/2006/relationships" w:type="default" r:id="Rd832b71efb6c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OG EIENDOM INVEST AS   ·   Org.nr 984 535 120   ·   Reddal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fb4bc4ba34a11" /><Relationship Type="http://schemas.openxmlformats.org/officeDocument/2006/relationships/footer" Target="/word/footer1.xml" Id="Rd832b71efb6c40ed" /></Relationships>
</file>