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66ec8f68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OG EIENDOM INVEST AS</w:t>
      </w:r>
    </w:p>
    <w:sectPr>
      <w:headerReference xmlns:r="http://schemas.openxmlformats.org/officeDocument/2006/relationships" w:type="default" r:id="R0891252605534be6"/>
      <w:footerReference xmlns:r="http://schemas.openxmlformats.org/officeDocument/2006/relationships" w:type="default" r:id="R55af8efd6b6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OG EIENDOM INVEST AS   ·   Org.nr 984 535 120   ·   Reddal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1252605534be6" /><Relationship Type="http://schemas.openxmlformats.org/officeDocument/2006/relationships/footer" Target="/word/footer1.xml" Id="R55af8efd6b644775" /></Relationships>
</file>