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3df0e9fcd84d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WELLCO EIENDOM AS</w:t>
      </w:r>
    </w:p>
    <w:sectPr>
      <w:headerReference xmlns:r="http://schemas.openxmlformats.org/officeDocument/2006/relationships" w:type="default" r:id="R143e7d88c7e14b5f"/>
      <w:footerReference xmlns:r="http://schemas.openxmlformats.org/officeDocument/2006/relationships" w:type="default" r:id="Rc3520b0ca93a4b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WELLCO EIENDOM AS   ·   Org.nr 984 642 938   ·   Welhavens vei 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WELLCO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3e7d88c7e14b5f" /><Relationship Type="http://schemas.openxmlformats.org/officeDocument/2006/relationships/footer" Target="/word/footer1.xml" Id="Rc3520b0ca93a4bc1" /></Relationships>
</file>