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4463e0b4e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SVEUM EIENDOM AS</w:t>
      </w:r>
    </w:p>
    <w:sectPr>
      <w:headerReference xmlns:r="http://schemas.openxmlformats.org/officeDocument/2006/relationships" w:type="default" r:id="Rcc23532ccb104f2e"/>
      <w:footerReference xmlns:r="http://schemas.openxmlformats.org/officeDocument/2006/relationships" w:type="default" r:id="R195bf1e86127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SVEUM EIENDOM AS   ·   Org.nr 985 385 114   ·   Rambekkvegen 13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3532ccb104f2e" /><Relationship Type="http://schemas.openxmlformats.org/officeDocument/2006/relationships/footer" Target="/word/footer1.xml" Id="R195bf1e8612749c6" /></Relationships>
</file>