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a17c323b4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fd9da7a244b21"/>
      <w:footerReference xmlns:r="http://schemas.openxmlformats.org/officeDocument/2006/relationships" w:type="default" r:id="R0e02b11c9ea7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LEINA AS   ·   Org.nr 985 660 980   ·   Thomas Heftyes gate 33A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fd9da7a244b21" /><Relationship Type="http://schemas.openxmlformats.org/officeDocument/2006/relationships/footer" Target="/word/footer1.xml" Id="R0e02b11c9ea74438" /></Relationships>
</file>