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78277498b547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CHRISTFAM AB NUF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Askim,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CHRISTFAM AB NUF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5acb0dc59b489d"/>
      <w:footerReference xmlns:r="http://schemas.openxmlformats.org/officeDocument/2006/relationships" w:type="default" r:id="R83d4e381d62c46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CHRISTFAM AB NUF   ·   Org.nr 986 113 231   ·   c/o Brænds Økonomi AS, Haugomgata 10   ·   1811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CHRISTFAM AB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5acb0dc59b489d" /><Relationship Type="http://schemas.openxmlformats.org/officeDocument/2006/relationships/footer" Target="/word/footer1.xml" Id="R83d4e381d62c46b3" /></Relationships>
</file>