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e29f4cb061408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Askim,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CHRISTFAM AB NUF</w:t>
      </w:r>
    </w:p>
    <w:sectPr>
      <w:headerReference xmlns:r="http://schemas.openxmlformats.org/officeDocument/2006/relationships" w:type="default" r:id="R74571fc4e85c4d65"/>
      <w:footerReference xmlns:r="http://schemas.openxmlformats.org/officeDocument/2006/relationships" w:type="default" r:id="R091282961b8d4d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CHRISTFAM AB NUF   ·   Org.nr 986 113 231   ·   c/o Brænds Økonomi AS, Haugomgata 10   ·   1811 ASKIM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CHRISTFAM AB NUF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571fc4e85c4d65" /><Relationship Type="http://schemas.openxmlformats.org/officeDocument/2006/relationships/footer" Target="/word/footer1.xml" Id="R091282961b8d4d55" /></Relationships>
</file>