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6f6b8ac88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HBV BETONG AS</w:t>
      </w:r>
    </w:p>
    <w:sectPr>
      <w:headerReference xmlns:r="http://schemas.openxmlformats.org/officeDocument/2006/relationships" w:type="default" r:id="R72f4192ef5914014"/>
      <w:footerReference xmlns:r="http://schemas.openxmlformats.org/officeDocument/2006/relationships" w:type="default" r:id="R5a7e4d35e020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HBV BETONG AS   ·   Org.nr 986 556 478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HBV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4192ef5914014" /><Relationship Type="http://schemas.openxmlformats.org/officeDocument/2006/relationships/footer" Target="/word/footer1.xml" Id="R5a7e4d35e020432a" /></Relationships>
</file>