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c227dbaca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 ARKITEKTUR AS</w:t>
      </w:r>
    </w:p>
    <w:sectPr>
      <w:headerReference xmlns:r="http://schemas.openxmlformats.org/officeDocument/2006/relationships" w:type="default" r:id="R1d9358b17a9e4750"/>
      <w:footerReference xmlns:r="http://schemas.openxmlformats.org/officeDocument/2006/relationships" w:type="default" r:id="R6eba03356fbb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 ARKITEKTUR AS   ·   Org.nr 986 771 735   ·   Elvegata 19   ·   2609 LILLEHAMMER   ·   post@ram-arkitektur.no   ·   www.ram-arkitektur.no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358b17a9e4750" /><Relationship Type="http://schemas.openxmlformats.org/officeDocument/2006/relationships/footer" Target="/word/footer1.xml" Id="R6eba03356fbb448f" /></Relationships>
</file>