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2a2a503da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LIMACO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LIMACO AS</w:t>
      </w:r>
    </w:p>
    <w:sectPr>
      <w:headerReference xmlns:r="http://schemas.openxmlformats.org/officeDocument/2006/relationships" w:type="default" r:id="Reffa8ee2a2c2414f"/>
      <w:footerReference xmlns:r="http://schemas.openxmlformats.org/officeDocument/2006/relationships" w:type="default" r:id="R5a2e1e8a6687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LIMACO AS   ·   Org.nr 986 977 546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a8ee2a2c2414f" /><Relationship Type="http://schemas.openxmlformats.org/officeDocument/2006/relationships/footer" Target="/word/footer1.xml" Id="R5a2e1e8a6687474a" /></Relationships>
</file>