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25654408b45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KVAMME &amp; URNES REGNSKAPSBYRÅ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&amp; URNES REGNSKAPSBYRÅ AS</w:t>
      </w:r>
    </w:p>
    <w:sectPr>
      <w:headerReference xmlns:r="http://schemas.openxmlformats.org/officeDocument/2006/relationships" w:type="default" r:id="R73325c3b42074686"/>
      <w:footerReference xmlns:r="http://schemas.openxmlformats.org/officeDocument/2006/relationships" w:type="default" r:id="Rc7f6dd58681a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Slettveien 3   ·   3513 HØNEFOSS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25c3b42074686" /><Relationship Type="http://schemas.openxmlformats.org/officeDocument/2006/relationships/footer" Target="/word/footer1.xml" Id="Rc7f6dd58681a4221" /></Relationships>
</file>