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51bd83f4d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ATEC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ATEC VOSS AS</w:t>
      </w:r>
    </w:p>
    <w:sectPr>
      <w:headerReference xmlns:r="http://schemas.openxmlformats.org/officeDocument/2006/relationships" w:type="default" r:id="R3666781ddbb04ec7"/>
      <w:footerReference xmlns:r="http://schemas.openxmlformats.org/officeDocument/2006/relationships" w:type="default" r:id="R9e881f58e204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ATEC VOSS AS   ·   Org.nr 987 309 547   ·   Meierivegen 14   ·   5705 VOSS   ·   Tlf. 55 98 85 78   ·   post@atecvoss.no   ·   www.atecvoss.no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ATEC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6781ddbb04ec7" /><Relationship Type="http://schemas.openxmlformats.org/officeDocument/2006/relationships/footer" Target="/word/footer1.xml" Id="R9e881f58e2044fea" /></Relationships>
</file>