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670bf088d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ATEC VOSS AS</w:t>
      </w:r>
    </w:p>
    <w:sectPr>
      <w:headerReference xmlns:r="http://schemas.openxmlformats.org/officeDocument/2006/relationships" w:type="default" r:id="R87b4d53ca88d42d5"/>
      <w:footerReference xmlns:r="http://schemas.openxmlformats.org/officeDocument/2006/relationships" w:type="default" r:id="Rfad2edfcf40a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ATEC VOSS AS   ·   Org.nr 987 309 547   ·   Meierivegen 14   ·   5705 VOSS   ·   Tlf. 55 98 85 78   ·   post@atecvoss.no   ·   www.atecvoss.no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ATEC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4d53ca88d42d5" /><Relationship Type="http://schemas.openxmlformats.org/officeDocument/2006/relationships/footer" Target="/word/footer1.xml" Id="Rfad2edfcf40a4f36" /></Relationships>
</file>